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9DF" w:rsidRPr="008A25ED" w:rsidRDefault="00604DD7">
      <w:pPr>
        <w:rPr>
          <w:b/>
          <w:sz w:val="32"/>
          <w:szCs w:val="32"/>
        </w:rPr>
      </w:pPr>
      <w:r w:rsidRPr="008A25ED">
        <w:rPr>
          <w:b/>
          <w:sz w:val="32"/>
          <w:szCs w:val="32"/>
        </w:rPr>
        <w:t>Список предметов, запрещенных к перевозке:</w:t>
      </w:r>
    </w:p>
    <w:p w:rsidR="00604DD7" w:rsidRPr="008A25ED" w:rsidRDefault="00604DD7" w:rsidP="00604DD7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8A25ED">
        <w:rPr>
          <w:rFonts w:asciiTheme="minorHAnsi" w:hAnsiTheme="minorHAnsi" w:cstheme="minorBidi"/>
          <w:b/>
          <w:color w:val="auto"/>
          <w:sz w:val="22"/>
          <w:szCs w:val="22"/>
        </w:rPr>
        <w:t xml:space="preserve">В Российской Федерации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Основание: статья 22 Федерального закона «О почтовой связи» </w:t>
      </w:r>
    </w:p>
    <w:p w:rsidR="00604DD7" w:rsidRPr="00604DD7" w:rsidRDefault="00604DD7" w:rsidP="00604DD7">
      <w:pPr>
        <w:pStyle w:val="Default"/>
        <w:spacing w:after="192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1) Оружие огнестрельное, сигнальное, пневматическое, газовое, боеприпасы, холодное (включая метательное), электрошоковые устройства и искровые разрядники, а также основные части огнестрельного оружия; </w:t>
      </w:r>
    </w:p>
    <w:p w:rsidR="00604DD7" w:rsidRPr="00604DD7" w:rsidRDefault="00604DD7" w:rsidP="00604DD7">
      <w:pPr>
        <w:pStyle w:val="Default"/>
        <w:spacing w:after="192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2) Наркотические средства, психотропные, сильнодействующие, радиоактивные, взрывчатые, едкие, легковоспламеняющиеся и другие опасные вещества; </w:t>
      </w:r>
    </w:p>
    <w:p w:rsidR="00604DD7" w:rsidRPr="00604DD7" w:rsidRDefault="00604DD7" w:rsidP="00604DD7">
      <w:pPr>
        <w:pStyle w:val="Default"/>
        <w:spacing w:after="192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3) Ядовитые животные и растения; </w:t>
      </w:r>
    </w:p>
    <w:p w:rsidR="00604DD7" w:rsidRPr="00604DD7" w:rsidRDefault="00604DD7" w:rsidP="00604DD7">
      <w:pPr>
        <w:pStyle w:val="Default"/>
        <w:spacing w:after="192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4) Денежные знаки РФ и иностранная валюта; </w:t>
      </w:r>
    </w:p>
    <w:p w:rsidR="00604DD7" w:rsidRPr="00604DD7" w:rsidRDefault="00604DD7" w:rsidP="00604DD7">
      <w:pPr>
        <w:pStyle w:val="Default"/>
        <w:spacing w:after="192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5) Скоропортящиеся продукты питания, напитки; </w:t>
      </w:r>
    </w:p>
    <w:p w:rsidR="00604DD7" w:rsidRPr="00604DD7" w:rsidRDefault="00604DD7" w:rsidP="00604DD7">
      <w:pPr>
        <w:pStyle w:val="Default"/>
        <w:spacing w:after="192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6) Предметы, которые по своему характеру или упаковке могут представлять опасность для почтовых работников, пачкать или портить другие почтовые отправления и почтовое оборудование; </w:t>
      </w:r>
    </w:p>
    <w:p w:rsidR="00604DD7" w:rsidRPr="00604DD7" w:rsidRDefault="00604DD7" w:rsidP="00604DD7">
      <w:pPr>
        <w:pStyle w:val="Default"/>
        <w:spacing w:after="192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7) Цветные металлы, изделия из них; </w:t>
      </w:r>
    </w:p>
    <w:p w:rsidR="00604DD7" w:rsidRPr="00604DD7" w:rsidRDefault="00604DD7" w:rsidP="00604DD7">
      <w:pPr>
        <w:pStyle w:val="Default"/>
        <w:spacing w:after="192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8) Драгоценные и полудрагоценные камни и изделия из них; </w:t>
      </w:r>
    </w:p>
    <w:p w:rsidR="00604DD7" w:rsidRPr="00604DD7" w:rsidRDefault="00604DD7" w:rsidP="00604DD7">
      <w:pPr>
        <w:pStyle w:val="Default"/>
        <w:spacing w:after="192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9) Прах;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10) Художественные ценности, картины, иконы, антиквариат.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A25ED">
        <w:rPr>
          <w:rFonts w:asciiTheme="minorHAnsi" w:hAnsiTheme="minorHAnsi" w:cstheme="minorBidi"/>
          <w:b/>
          <w:color w:val="auto"/>
          <w:sz w:val="22"/>
          <w:szCs w:val="22"/>
        </w:rPr>
        <w:t xml:space="preserve">На международные отправления </w:t>
      </w:r>
      <w:r w:rsidRPr="00604DD7">
        <w:rPr>
          <w:rFonts w:asciiTheme="minorHAnsi" w:hAnsiTheme="minorHAnsi" w:cstheme="minorBidi"/>
          <w:color w:val="auto"/>
          <w:sz w:val="22"/>
          <w:szCs w:val="22"/>
        </w:rPr>
        <w:t>распространяются все запрещения, предусмотренные внутренним законодательством РФ, Актами Всемирного почтового союза, Правилами оказания услуг почтовой связи и Перечнем предметов, запрещенных и условно допущенных к ввозу в иностранные государства, публикуем</w:t>
      </w:r>
      <w:bookmarkStart w:id="0" w:name="_GoBack"/>
      <w:bookmarkEnd w:id="0"/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ые в Руководстве по приему международных почтовых отправлений.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1) Акцизные марки и товары, облагаемые акцизом.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2) Антиквариат, коллекционные грузы.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3) Баллоны со сжатым или сжиженным газом. Любые аэрозоли.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4) Банковские карты.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5) Батарейки, аккумуляторы.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6) Все виды жидкостей.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7) Гербовые печати.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8) Государственные награды.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9) Двигатели внутреннего сгорания.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10) Деньги, денежные знаки (монеты, банкноты и их эквиваленты) и ценные бумаги.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11) Драгоценности, драгоценные металлы и камни, бижутерия.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12) Животные и растения.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13) Инфекционные или ядовитые вещества.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14) Книги, выпущенные до 1950 года.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15) Косметические средства и средства гигиены, парфюмерия.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16) Лекарственные средства и их компоненты.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17) Намагниченные материалы или предметы их содержащие.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18) Натуральные меха и изделия из них.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19) Оружие, боеприпасы, взрывчатые вещества, пиротехнические изделия и их компоненты.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20) Отправления, перевозка которых запрещена законом, уставом или правилами страны отправления, назначения или транзита.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21) Отправления, требующие специальных разрешений для экспорта. </w:t>
      </w:r>
    </w:p>
    <w:p w:rsidR="00044C54" w:rsidRDefault="00604DD7" w:rsidP="00044C5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lastRenderedPageBreak/>
        <w:t xml:space="preserve">22) Паспорта (всех видов), удостоверения личности, военные билеты, свидетельства о рождении несовершеннолетних детей. </w:t>
      </w:r>
    </w:p>
    <w:p w:rsidR="00604DD7" w:rsidRPr="00604DD7" w:rsidRDefault="00604DD7" w:rsidP="00044C5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23) Печатные материалы, носители информации, содержащие государственную тайну.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24) Порнография.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25) Продукты питания и пищевые добавки.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26) Произведения искусства.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27) Радиоактивные материалы или предметы их содержащие.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28) Ртутные барометры или термометры.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29) Сигареты и табачные изделия.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30) Спички и зажигалки (в том числе заправочные баллончики).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31) Сухой лед и жидкий азот.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32) Товары двойного назначения.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33) Товары растительного и животного происхождения, биологические материалы.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34) Химические вещества и компоненты. </w:t>
      </w:r>
    </w:p>
    <w:p w:rsidR="00604DD7" w:rsidRPr="00604DD7" w:rsidRDefault="00604DD7" w:rsidP="00604DD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04DD7">
        <w:rPr>
          <w:rFonts w:asciiTheme="minorHAnsi" w:hAnsiTheme="minorHAnsi" w:cstheme="minorBidi"/>
          <w:color w:val="auto"/>
          <w:sz w:val="22"/>
          <w:szCs w:val="22"/>
        </w:rPr>
        <w:t xml:space="preserve">35) Человеческие останки и прах. </w:t>
      </w:r>
    </w:p>
    <w:p w:rsidR="00604DD7" w:rsidRDefault="00604DD7" w:rsidP="00604DD7">
      <w:r w:rsidRPr="00604DD7">
        <w:t>36) Электроника, компьютерная техника, радиодетали и их компоненты (возможность отправки уточняется по запросу)</w:t>
      </w:r>
    </w:p>
    <w:sectPr w:rsidR="0060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78"/>
    <w:rsid w:val="00044C54"/>
    <w:rsid w:val="00604DD7"/>
    <w:rsid w:val="006D59DF"/>
    <w:rsid w:val="008A25ED"/>
    <w:rsid w:val="008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A41C-C72B-41C4-91C5-423884C7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4D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2017-02-13T09:15:00Z</dcterms:created>
  <dcterms:modified xsi:type="dcterms:W3CDTF">2017-02-13T09:43:00Z</dcterms:modified>
</cp:coreProperties>
</file>